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283"/>
        <w:contextualSpacing w:val="true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Образовательный центр «ФЛАГМАН»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5C06341A">
      <w:pPr>
        <w:pBdr/>
        <w:spacing/>
        <w:ind w:firstLine="283"/>
        <w:contextualSpacing w:val="true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с углубленным изучением  отдельных предметов </w:t>
      </w:r>
      <w:r>
        <w:rPr>
          <w:rFonts w:ascii="Times New Roman" w:hAnsi="Times New Roman" w:cs="Times New Roman"/>
          <w:sz w:val="28"/>
          <w:szCs w:val="28"/>
        </w:rPr>
      </w:r>
      <w:r/>
    </w:p>
    <w:p w14:paraId="4A094C65">
      <w:pPr>
        <w:pBdr/>
        <w:spacing/>
        <w:ind w:firstLine="283"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дошкольное отделение-детский сад №5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Просветительское мероприятие с родителями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bidi="ru-RU"/>
        </w:rPr>
        <w:t xml:space="preserve"> «Роль игры в жизни ребёнка: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bidi="ru-RU"/>
        </w:rPr>
        <w:t xml:space="preserve">игровая деятельность в семье!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 Барабанова М.А.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AEDB899"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34ED0F64"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28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Одинцово,2025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 w:firstLine="709"/>
        <w:contextualSpacing w:val="true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Цель:</w:t>
      </w:r>
      <w:r>
        <w:rPr>
          <w:bCs/>
          <w:iCs/>
          <w:sz w:val="28"/>
          <w:szCs w:val="28"/>
        </w:rPr>
        <w:t xml:space="preserve"> повышение педагогической компетенции родителей по проблеме игровой деятельности у детей дошкольного возраста.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 w:firstLine="709"/>
        <w:contextualSpacing w:val="true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Задачи: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/>
        <w:contextualSpacing w:val="true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Формировать понятие родителей о возможности игры как средства для развития интеллектуально-познавательной деятельности.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/>
        <w:contextualSpacing w:val="true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Стимулировать интерес родителей для совместной игровой деятельности с собственным ребенком.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/>
        <w:contextualSpacing w:val="true"/>
        <w:jc w:val="both"/>
        <w:rPr>
          <w:sz w:val="28"/>
          <w:szCs w:val="28"/>
          <w:highlight w:val="none"/>
        </w:rPr>
      </w:pPr>
      <w:r>
        <w:rPr>
          <w:bCs/>
          <w:iCs/>
          <w:sz w:val="28"/>
          <w:szCs w:val="28"/>
        </w:rPr>
        <w:t xml:space="preserve"> - Обсудить вопрос об организации игровой среды в условиях  семьи; о достоинствах  и недостатках игрушек.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71"/>
        <w:pBdr/>
        <w:shd w:val="clear" w:color="auto" w:fill="ffffff"/>
        <w:spacing w:after="0" w:afterAutospacing="0" w:before="0" w:beforeAutospacing="0" w:line="281" w:lineRule="auto"/>
        <w:ind/>
        <w:contextualSpacing w:val="true"/>
        <w:jc w:val="both"/>
        <w:rPr>
          <w:sz w:val="28"/>
          <w:szCs w:val="28"/>
        </w:rPr>
      </w:pPr>
      <w:r>
        <w:rPr>
          <w:bCs/>
          <w:iCs/>
          <w:sz w:val="28"/>
          <w:szCs w:val="28"/>
          <w:highlight w:val="none"/>
        </w:rPr>
      </w:r>
      <w:r>
        <w:rPr>
          <w:bCs/>
          <w:iCs/>
          <w:sz w:val="28"/>
          <w:szCs w:val="28"/>
          <w:highlight w:val="none"/>
        </w:rPr>
      </w:r>
      <w:r>
        <w:rPr>
          <w:sz w:val="28"/>
          <w:szCs w:val="28"/>
        </w:rPr>
      </w:r>
    </w:p>
    <w:tbl>
      <w:tblPr>
        <w:tblStyle w:val="792"/>
        <w:tblInd w:w="-856" w:type="dxa"/>
        <w:tblW w:w="10349" w:type="dxa"/>
        <w:tblBorders/>
        <w:tblLayout w:type="fixed"/>
        <w:tblLook w:val="04A0" w:firstRow="1" w:lastRow="0" w:firstColumn="1" w:lastColumn="0" w:noHBand="0" w:noVBand="1"/>
      </w:tblPr>
      <w:tblGrid>
        <w:gridCol w:w="704"/>
        <w:gridCol w:w="9645"/>
      </w:tblGrid>
      <w:tr>
        <w:trPr/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 w:firstLine="396" w:left="-11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1 титульный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9645" w:type="dxa"/>
            <w:textDirection w:val="lrTb"/>
            <w:noWrap w:val="false"/>
          </w:tcPr>
          <w:p>
            <w:pPr>
              <w:pBdr/>
              <w:spacing/>
              <w:ind w:firstLine="283"/>
              <w:jc w:val="both"/>
              <w:rPr>
                <w:color w:val="44546a" w:themeColor="text2"/>
              </w:rPr>
            </w:pPr>
            <w:r>
              <w:rPr>
                <w:rFonts w:ascii="Times New Roman" w:hAnsi="Times New Roman" w:eastAsia="Times New Roman" w:cs="Times New Roman"/>
                <w:color w:val="44546a" w:themeColor="text2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i/>
                <w:color w:val="44546a" w:themeColor="text2"/>
                <w:sz w:val="28"/>
                <w:szCs w:val="28"/>
                <w:lang w:bidi="ru-RU"/>
              </w:rPr>
              <w:t xml:space="preserve">«Роль игры в жизни ребёнка:игровая деятельность в семье!</w:t>
            </w:r>
            <w:r>
              <w:rPr>
                <w:rFonts w:ascii="Times New Roman" w:hAnsi="Times New Roman" w:eastAsia="Times New Roman" w:cs="Times New Roman"/>
                <w:bCs/>
                <w:i/>
                <w:color w:val="44546a" w:themeColor="text2"/>
                <w:sz w:val="28"/>
                <w:szCs w:val="28"/>
              </w:rPr>
              <w:t xml:space="preserve">»</w:t>
            </w:r>
            <w:r>
              <w:rPr>
                <w:color w:val="44546a" w:themeColor="text2"/>
              </w:rPr>
            </w:r>
            <w:r>
              <w:rPr>
                <w:color w:val="44546a" w:themeColor="text2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Здравствуйте, уважаемые родители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!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Как вы думаете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каким образом можно поделиться хорошим расположением духа с окружающими людьми молча? Конечно! Самый простой способ — улыбнуться. Давайте поделимся своей улыбкой друг с другом.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Ведь искренняя улыбка способна дарить тепло, демонстрировать открытость и улучшать эмоциональное состояние окружающих.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Предлагаю  на минуту вернуться в ваше детство и вспомнить, в какие игры вы играли?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Родители перечисляют....</w:t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Прятки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-Догонялки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Казаки-разбойники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-Классики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Резиночка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- «Колечко-колечко»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Горячая картошка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Море волнуется раз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Ручеёк</w:t>
            </w:r>
            <w:r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Лото, шахматы, домино,  лабиринты, конструкторы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.......У Вас огромный опыт в играх!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 во что играют ваши дети?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line="281" w:lineRule="auto"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телефон, приставка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322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9645" w:type="dxa"/>
            <w:textDirection w:val="lrTb"/>
            <w:noWrap w:val="false"/>
          </w:tcPr>
          <w:p>
            <w:pPr>
              <w:pBdr/>
              <w:spacing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Уважаемые родители, сегодня мы поговорим с вами о том, что кажется простым и естественным, но на самом деле играет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важную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роль в развитии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ваших детей – о игре. Игра – это не просто развлечение, а мощный инструмент обучения, эмоционального развития и укрепления семейных связей.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bCs/>
                <w:i/>
                <w:color w:val="44546a" w:themeColor="text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  <w:t xml:space="preserve"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любознательности.»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44546a" w:themeColor="text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44546a" w:themeColor="text2"/>
                <w:sz w:val="28"/>
                <w:szCs w:val="28"/>
              </w:rPr>
            </w:r>
          </w:p>
          <w:p>
            <w:pPr>
              <w:pStyle w:val="971"/>
              <w:pBdr/>
              <w:spacing w:after="0" w:afterAutospacing="0" w:before="0" w:beforeAutospacing="0"/>
              <w:ind/>
              <w:jc w:val="right"/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  <w:t xml:space="preserve">Сухомлинский Василий Александрович</w:t>
            </w: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pBdr/>
              <w:spacing w:after="0" w:afterAutospacing="0" w:before="0" w:beforeAutospacing="0"/>
              <w:ind/>
              <w:jc w:val="right"/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  <w:t xml:space="preserve">«Каков ребенок в игре, таков во многом он будет на работе, когда вырастет.»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pBdr/>
              <w:spacing w:after="0" w:afterAutospacing="0" w:before="0" w:beforeAutospacing="0"/>
              <w:ind/>
              <w:jc w:val="right"/>
              <w:rPr>
                <w:rFonts w:ascii="Times New Roman" w:hAnsi="Times New Roman" w:eastAsia="Times New Roman" w:cs="Times New Roman"/>
                <w:bCs/>
                <w:i/>
                <w:color w:val="01010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</w:rPr>
              <w:t xml:space="preserve">Макаренко Антон Семенович</w:t>
            </w:r>
            <w:r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color w:val="010101"/>
                <w:sz w:val="28"/>
                <w:szCs w:val="28"/>
                <w:highlight w:val="none"/>
              </w:rPr>
            </w:r>
          </w:p>
          <w:p>
            <w:pPr>
              <w:pStyle w:val="971"/>
              <w:pBdr/>
              <w:spacing w:after="0" w:afterAutospacing="0" w:before="0" w:beforeAutospacing="0"/>
              <w:ind/>
              <w:jc w:val="right"/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1010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Cs/>
                <w:i/>
                <w:color w:val="01010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Чтобы детство наших детей было счастливым, главное место в их жизни должна занимать игра. В детском возрасте у ребёнка есть потребность в игре, и её нужно удовлетворить. Через игру ребёнок учится и познает жизнь, мир.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Сейчас, уважаемые родители, я приглашаю вас поиграть. Нас ждет игровой тренинг.  Во время игрового тренинга мы будем вместе раскрывать некоторые педагогические секреты, которые возможно вам пригодятся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9645" w:type="dxa"/>
            <w:textDirection w:val="lrTb"/>
            <w:noWrap w:val="false"/>
          </w:tcPr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1 раунд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(оповещение Бом)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Честно  о сокровенном или признаюсь себе!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Послушайте правила игры: вспомните ваши семейные вечера и дайте им оценку. Если вы поступаете, так, как сказано, то выставляете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кирпичик  Лего, который соответствует вашему ответу: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Красный – никогда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Желтый - иногда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Зеленый - всегда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 xml:space="preserve">Каждый вечер уделяю время на игры с детьми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 xml:space="preserve">Рассказываю о своих играх в детстве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 xml:space="preserve">Если сломалась игрушка, ремонтирую вместе с ребёнком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 xml:space="preserve">Купив ребёнку игрушку, объясняю, как с ней играть, показываю разные варианты игры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 xml:space="preserve">Слушаю рассказы ребёнка об играх и игрушках в детском саду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Не лишаю ребёнка игры или игрушек в качестве дисциплинарной меры.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bCs/>
                <w:i/>
                <w:color w:val="010101"/>
                <w:sz w:val="28"/>
                <w:szCs w:val="28"/>
              </w:rPr>
              <w:t xml:space="preserve">Мы всегда перед сном читаем книжку.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0"/>
              </w:numPr>
              <w:pBdr/>
              <w:spacing w:after="0" w:afterAutospacing="0" w:before="0" w:beforeAutospacing="0"/>
              <w:ind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bCs/>
                <w:i/>
                <w:color w:val="010101"/>
                <w:sz w:val="28"/>
                <w:szCs w:val="28"/>
              </w:rPr>
              <w:t xml:space="preserve">Мне </w:t>
            </w:r>
            <w:r>
              <w:rPr>
                <w:bCs/>
                <w:i/>
                <w:color w:val="010101"/>
                <w:sz w:val="28"/>
                <w:szCs w:val="28"/>
              </w:rPr>
              <w:t xml:space="preserve">не</w:t>
            </w:r>
            <w:r>
              <w:rPr>
                <w:bCs/>
                <w:i/>
                <w:color w:val="010101"/>
                <w:sz w:val="28"/>
                <w:szCs w:val="28"/>
              </w:rPr>
              <w:t xml:space="preserve"> сложно придумать, во что поиграть с ребёнком.</w:t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Style w:val="971"/>
              <w:pBdr/>
              <w:spacing w:after="0" w:afterAutospacing="0" w:before="0" w:beforeAutospacing="0"/>
              <w:ind w:left="709"/>
              <w:jc w:val="both"/>
              <w:rPr>
                <w:bCs/>
                <w:i/>
                <w:color w:val="010101"/>
                <w:sz w:val="28"/>
                <w:szCs w:val="28"/>
              </w:rPr>
            </w:pP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  <w:r>
              <w:rPr>
                <w:bCs/>
                <w:i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firstLine="376" w:left="-24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•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ab/>
              <w:t xml:space="preserve">Преобладают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 xml:space="preserve"> зеленые 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 кирпичики: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right="0" w:firstLine="136" w:left="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Это значит, что игра прочно вошла в жизнь вашей семьи. Вы играете с ребёнком на равных, уделяете ему вним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ание и поддерживаете его интерес. Ваш малыш чувствует вашу вовлечённость, поэтому он активен, любознателен и с радостью делится с вами своими игровыми переживаниями. Для него игра — это не просто развлечение, а важный способ познания мира и общения с вами.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right="0" w:firstLine="136" w:left="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•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ab/>
              <w:t xml:space="preserve">Преобладают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 xml:space="preserve">жёлтые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 кирпичики: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right="0" w:firstLine="136" w:left="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Вы стараетесь уделять внимание играм с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 ребёнком, но иногда это получается не так регулярно, как хотелось бы. Это нормально — у всех бывают дни, когда времени или сил не хватает. Попробуйте выделить хотя бы 15–20 минут в день для совместных игр: это укрепит вашу связь и подарит ребёнку радость.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right="0" w:firstLine="136" w:left="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•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ab/>
              <w:t xml:space="preserve">Преобладают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10101"/>
                <w:sz w:val="28"/>
                <w:szCs w:val="28"/>
              </w:rPr>
              <w:t xml:space="preserve"> красные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 кирпичики: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98"/>
              <w:ind w:right="0" w:firstLine="136" w:left="0"/>
              <w:jc w:val="both"/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Возможно, игры пока не стали привычной частью ваших семейных вечеров. Это повод зад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  <w:t xml:space="preserve">уматься, как можно добавить больше игрового взаимодействия в повседневную жизнь. Начните с малого: выберите один день в неделю для совместной игры или введите традицию «игрового вечера». Даже небольшие шаги помогут сделать общение с ребёнком ярче и теплее.</w:t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10101"/>
                <w:sz w:val="28"/>
                <w:szCs w:val="28"/>
              </w:rPr>
            </w:r>
          </w:p>
          <w:p>
            <w:pPr>
              <w:pBdr/>
              <w:spacing w:after="198"/>
              <w:ind w:firstLine="283"/>
              <w:jc w:val="both"/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 w:after="198"/>
              <w:ind w:firstLine="283"/>
              <w:jc w:val="both"/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lang w:eastAsia="ru-RU"/>
              </w:rPr>
              <w:t xml:space="preserve">Родитель должен быть близким детям, желанным участником их игр. Используя содержание и правила игры, свою игровую роль, он тактично направляет ее ход, взаимоотношения играющих, не подавляя их самодеятельности.</w:t>
            </w:r>
            <w:r>
              <w:rPr>
                <w:rFonts w:ascii="Times New Roman" w:hAnsi="Times New Roman" w:eastAsia="Times New Roman" w:cs="Times New Roman"/>
                <w:i/>
                <w:sz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r>
          </w:p>
          <w:p>
            <w:pPr>
              <w:pBdr/>
              <w:spacing w:after="198"/>
              <w:ind w:firstLine="283"/>
              <w:jc w:val="both"/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lang w:eastAsia="ru-RU"/>
              </w:rPr>
              <w:t xml:space="preserve">Вместе с тем и игра оказывает влияние на познавательное развитие детей, вызывает необходимость расширения знаний. Игра учит целенаправленно и последовательно воспроизводить знания, реализовать их в игровых действиях, в правилах.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highlight w:val="none"/>
                <w:lang w:eastAsia="ru-RU"/>
              </w:rPr>
            </w:r>
          </w:p>
        </w:tc>
      </w:tr>
      <w:tr>
        <w:trPr>
          <w:trHeight w:val="2126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9645" w:type="dxa"/>
            <w:textDirection w:val="lrTb"/>
            <w:noWrap w:val="false"/>
          </w:tcPr>
          <w:p>
            <w:pPr>
              <w:pBdr/>
              <w:spacing w:after="198"/>
              <w:ind w:firstLine="283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2 раунд  «Поиграй со мной!»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8"/>
                <w:szCs w:val="28"/>
              </w:rPr>
            </w:r>
          </w:p>
          <w:p>
            <w:pPr>
              <w:pStyle w:val="971"/>
              <w:pBdr/>
              <w:shd w:val="clear" w:color="auto" w:fill="ffffff"/>
              <w:spacing w:after="198" w:afterAutospacing="0" w:before="0" w:beforeAutospacing="0" w:line="276" w:lineRule="auto"/>
              <w:ind w:firstLine="36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А играть мы будем парами!</w:t>
            </w:r>
            <w:r>
              <w:rPr>
                <w:color w:val="111111"/>
                <w:sz w:val="28"/>
                <w:szCs w:val="28"/>
              </w:rPr>
            </w:r>
            <w:r>
              <w:rPr>
                <w:color w:val="111111"/>
                <w:sz w:val="28"/>
                <w:szCs w:val="28"/>
              </w:rPr>
            </w:r>
          </w:p>
          <w:p>
            <w:pPr>
              <w:pStyle w:val="971"/>
              <w:pBdr/>
              <w:shd w:val="clear" w:color="auto" w:fill="ffffff"/>
              <w:spacing w:after="198" w:afterAutospacing="0" w:before="0" w:beforeAutospacing="0" w:line="276" w:lineRule="auto"/>
              <w:ind w:firstLine="36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Для вас я приготовил ситуации, которые встречаются в каждой семье и которые надо как то разрешить. Я бросаю вам мяч и называю эту ситуацию, вы готовите ответ и поднимаете мяч вверх. У вас есть пять секунд.</w:t>
            </w:r>
            <w:r>
              <w:rPr>
                <w:color w:val="111111"/>
                <w:sz w:val="28"/>
                <w:szCs w:val="28"/>
              </w:rPr>
            </w:r>
            <w:r>
              <w:rPr>
                <w:color w:val="111111"/>
                <w:sz w:val="28"/>
                <w:szCs w:val="28"/>
              </w:rPr>
            </w:r>
          </w:p>
          <w:p>
            <w:pPr>
              <w:pStyle w:val="971"/>
              <w:numPr>
                <w:ilvl w:val="0"/>
                <w:numId w:val="31"/>
              </w:numPr>
              <w:pBdr/>
              <w:shd w:val="clear" w:color="auto" w:fill="ffffff"/>
              <w:spacing w:after="198" w:afterAutospacing="0" w:before="0" w:beforeAutospacing="0" w:line="276" w:lineRule="auto"/>
              <w:ind w:right="0" w:firstLine="39" w:left="0"/>
              <w:jc w:val="both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111111"/>
                <w:sz w:val="28"/>
                <w:szCs w:val="28"/>
              </w:rPr>
              <w:t xml:space="preserve">Ваш ребёнок говорит -«Мама поиграй со мной!», Мама я хочу играть!...а мама на кухне готовит ужин, вся уставшая...Как помочь ребенку справиться с его потребностью?</w:t>
            </w:r>
            <w:r>
              <w:rPr>
                <w:rFonts w:ascii="Times New Roman" w:hAnsi="Times New Roman" w:eastAsia="Times New Roman" w:cs="Times New Roman"/>
                <w:b/>
                <w:bCs/>
                <w:color w:val="11111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r>
          </w:p>
          <w:p>
            <w:pPr>
              <w:pStyle w:val="971"/>
              <w:pBdr/>
              <w:shd w:val="clear" w:color="auto" w:fill="ffffff"/>
              <w:spacing w:after="198" w:afterAutospacing="0" w:before="0" w:beforeAutospacing="0" w:line="276" w:lineRule="auto"/>
              <w:ind w:right="0" w:firstLine="39" w:left="0"/>
              <w:jc w:val="both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Да, мамы проводят много времени  на кухне. Когда же играть с ребенком?  Будет ли он ждать,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гда у мамы появится второе дыхание, когда она соберется с силами и мыслями и будет готова поиграть, почитать, помечтать? А может, не надо разделять эти процессы во времени и пространстве? Общаться и играть с ребенком можно во время домашних хлопот на кухне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r>
          </w:p>
          <w:p>
            <w:pPr>
              <w:pStyle w:val="971"/>
              <w:numPr>
                <w:ilvl w:val="0"/>
                <w:numId w:val="31"/>
              </w:numPr>
              <w:pBdr/>
              <w:shd w:val="clear" w:color="auto" w:fill="ffffff"/>
              <w:spacing w:after="198"/>
              <w:ind w:right="0" w:firstLine="39" w:left="0"/>
              <w:jc w:val="both"/>
              <w:rPr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111111"/>
                <w:sz w:val="28"/>
                <w:szCs w:val="28"/>
              </w:rPr>
              <w:t xml:space="preserve">Вы едете на машине в длительное путешествие, вы за</w:t>
            </w:r>
            <w:r>
              <w:rPr>
                <w:rFonts w:ascii="Times New Roman" w:hAnsi="Times New Roman" w:eastAsia="Times New Roman" w:cs="Times New Roman"/>
                <w:b/>
                <w:color w:val="111111"/>
                <w:sz w:val="28"/>
                <w:szCs w:val="28"/>
              </w:rPr>
              <w:t xml:space="preserve"> рулём или вы рядом...но все уставшие...ребенок вам говорит – а когда мы приедем а когда мы приедем.... а есть что покушать..... А в это время мы проезжаем леса, поля…. Ну например, кукурузы, и поля цветущих подсолнухов....Что вы може</w:t>
            </w:r>
            <w:r>
              <w:rPr>
                <w:b/>
                <w:color w:val="111111"/>
                <w:sz w:val="28"/>
                <w:szCs w:val="28"/>
              </w:rPr>
              <w:t xml:space="preserve">те предложить ребенку?</w:t>
            </w:r>
            <w:r>
              <w:rPr>
                <w:b/>
                <w:color w:val="111111"/>
                <w:sz w:val="28"/>
                <w:szCs w:val="28"/>
              </w:rPr>
            </w:r>
            <w:r>
              <w:rPr>
                <w:b/>
                <w:color w:val="111111"/>
                <w:sz w:val="28"/>
                <w:szCs w:val="28"/>
              </w:rPr>
            </w:r>
          </w:p>
          <w:p>
            <w:pPr>
              <w:pStyle w:val="971"/>
              <w:pBdr/>
              <w:shd w:val="clear" w:color="auto" w:fill="ffffff"/>
              <w:spacing w:after="198" w:afterAutospacing="0" w:before="0" w:beforeAutospacing="0" w:line="276" w:lineRule="auto"/>
              <w:ind/>
              <w:jc w:val="both"/>
              <w:rPr>
                <w:color w:val="111111"/>
                <w:sz w:val="24"/>
                <w:szCs w:val="24"/>
                <w:highlight w:val="none"/>
              </w:rPr>
            </w:pPr>
            <w:r>
              <w:rPr>
                <w:color w:val="111111"/>
                <w:sz w:val="24"/>
                <w:szCs w:val="24"/>
              </w:rPr>
              <w:t xml:space="preserve">А я вам предлагаю посмотреть по сторонам. Например: увидели подсолнухи. Можно рассказать об этапах роста растения, как оно используется человеком, а как интересно посл</w:t>
            </w:r>
            <w:r>
              <w:rPr>
                <w:color w:val="111111"/>
                <w:sz w:val="24"/>
                <w:szCs w:val="24"/>
              </w:rPr>
              <w:t xml:space="preserve">ушать об истории распространения в разных странах и мифах, связанных с ним! Н этого, конечно, вы можете и не знать, и тут – Гугл вам в помощь! Можно придумать сказку или историю про подсолнух, на заданный звук подобрать слова – овощи или фрукты, или блюда.</w:t>
            </w:r>
            <w:r>
              <w:rPr>
                <w:color w:val="111111"/>
                <w:sz w:val="24"/>
                <w:szCs w:val="24"/>
                <w:highlight w:val="none"/>
              </w:rPr>
            </w:r>
            <w:r>
              <w:rPr>
                <w:color w:val="111111"/>
                <w:sz w:val="24"/>
                <w:szCs w:val="24"/>
                <w:highlight w:val="none"/>
              </w:rPr>
            </w:r>
          </w:p>
          <w:p>
            <w:pPr>
              <w:pStyle w:val="971"/>
              <w:numPr>
                <w:ilvl w:val="0"/>
                <w:numId w:val="31"/>
              </w:numPr>
              <w:pBdr/>
              <w:shd w:val="clear" w:color="auto" w:fill="ffffff"/>
              <w:spacing w:after="198"/>
              <w:ind/>
              <w:jc w:val="both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Вы решили приобщиться к высокому искусству и пойти с ребёнком в картинную галерею. Как увлечь и заинтересовать ребенка?</w:t>
            </w:r>
            <w:r>
              <w:rPr>
                <w:b/>
                <w:color w:val="111111"/>
                <w:sz w:val="28"/>
                <w:szCs w:val="28"/>
              </w:rPr>
            </w:r>
            <w:r>
              <w:rPr>
                <w:b/>
                <w:color w:val="111111"/>
                <w:sz w:val="28"/>
                <w:szCs w:val="28"/>
              </w:rPr>
            </w:r>
          </w:p>
          <w:p>
            <w:pPr>
              <w:pStyle w:val="971"/>
              <w:pBdr/>
              <w:shd w:val="clear" w:color="auto" w:fill="ffffff"/>
              <w:spacing w:after="198" w:afterAutospacing="0" w:before="0" w:beforeAutospacing="0" w:line="276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Можно предложить ребенку квест на выбор: кто первый увидит картину с продуктами питания, например с фруктами и назовет их?! Можно посчитать колич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ество , например персики на картине Серова. А можно и попробовать на вкус , купив его после.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 w:after="240" w:line="341" w:lineRule="atLeast"/>
              <w: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Будучи увлекательным занятием для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игра вместе с тем является важнейшим средством их воспитания и развития. Задача  взрослых –  создавать ту самую среду, которая поможет ему успешно развиваться: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формировать желания, потребности, интеллектуальные качества 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 возрастом ребенка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pBdr/>
              <w:spacing/>
              <w:ind w:firstLine="283"/>
              <w:contextualSpacing w:val="tru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9645" w:type="dxa"/>
            <w:textDirection w:val="lrTb"/>
            <w:noWrap w:val="false"/>
          </w:tcPr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Раунд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« Играем вместе!»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этом раунде я предлагаю вам вместе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узнать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Совместной игры!  И  сделаем мы это, играя,  на кухне!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 большая кастрюля и разные ингредиенты. Мы выбираем один и на называем важную составляющую игры.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 начну: В кастрюлю я добавлю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виноград. Секрет совместной игры заключается в вовлечённости в игру. ...Веру в ребенка и взаимодействии.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Теперь вы.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совместном времяпрепровождении, смелости, смехе,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самостоятельность, сюжет, созидание, 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Капуста  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креативность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Л  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- ласка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любовь,  легкость, любознательность, логика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Морковь  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м – многогранность, мобильность, мотивация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Томат  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т – творчество, тема, тренировка, традиция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Перец  Секрет совместной игры заключается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- подвижность, продуктивность, партнерство, правила, пространство, позитив.</w:t>
            </w:r>
            <w:r/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Уважаем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родители! Покажите, что игра – это весело! Игра – это язык детей. Через него они познают мир, а мы можем стать их проводниками. Не бойтесь казаться «глупыми» – эти моменты останутся в памяти ребёнка как теплота вашего внимания. Давайте играть осознанно!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 w:after="0" w:line="281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D420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1">
    <w:nsid w:val="042B2C9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0F68F9C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12C321A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1814FE3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191F2A85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6">
    <w:nsid w:val="1D536C9A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nsid w:val="229A1BB9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8">
    <w:nsid w:val="25BBBBE3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nsid w:val="2988A4F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2A645734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1">
    <w:nsid w:val="3559CC1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3735433C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3">
    <w:nsid w:val="386235D9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4">
    <w:nsid w:val="3921822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3AF260B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3E3E98D1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Open Sans" w:hAnsi="Open Sans" w:eastAsia="Open Sans" w:cs="Open Sans"/>
        <w:color w:val="000000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7">
    <w:nsid w:val="45341D3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613329A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671844A1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">
    <w:nsid w:val="6758B93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68A1387E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2">
    <w:nsid w:val="6B5734D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3">
    <w:nsid w:val="6B99190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6DF2736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70607F70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6">
    <w:nsid w:val="7DAE7FB4"/>
    <w:lvl w:ilvl="0">
      <w:isLgl w:val="false"/>
      <w:lvlJc w:val="left"/>
      <w:lvlText w:val="%1."/>
      <w:numFmt w:val="decimal"/>
      <w:pPr>
        <w:pBdr/>
        <w:spacing/>
        <w:ind w:hanging="360" w:left="141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27">
    <w:nsid w:val="7F8555A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6"/>
  </w:num>
  <w:num w:numId="2">
    <w:abstractNumId w:val="25"/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1"/>
  </w:num>
  <w:num w:numId="7">
    <w:abstractNumId w:val="1"/>
  </w:num>
  <w:num w:numId="8">
    <w:abstractNumId w:val="23"/>
  </w:num>
  <w:num w:numId="9">
    <w:abstractNumId w:val="2"/>
  </w:num>
  <w:num w:numId="10">
    <w:abstractNumId w:val="15"/>
  </w:num>
  <w:num w:numId="11">
    <w:abstractNumId w:val="18"/>
  </w:num>
  <w:num w:numId="12">
    <w:abstractNumId w:val="5"/>
  </w:num>
  <w:num w:numId="13">
    <w:abstractNumId w:val="20"/>
  </w:num>
  <w:num w:numId="14">
    <w:abstractNumId w:val="7"/>
  </w:num>
  <w:num w:numId="15">
    <w:abstractNumId w:val="3"/>
  </w:num>
  <w:num w:numId="16">
    <w:abstractNumId w:val="10"/>
  </w:num>
  <w:num w:numId="17">
    <w:abstractNumId w:val="11"/>
  </w:num>
  <w:num w:numId="18">
    <w:abstractNumId w:val="5"/>
  </w:num>
  <w:num w:numId="19">
    <w:abstractNumId w:val="2"/>
  </w:num>
  <w:num w:numId="20">
    <w:abstractNumId w:val="15"/>
  </w:num>
  <w:num w:numId="21">
    <w:abstractNumId w:val="18"/>
  </w:num>
  <w:num w:numId="22">
    <w:abstractNumId w:val="4"/>
  </w:num>
  <w:num w:numId="23">
    <w:abstractNumId w:val="17"/>
  </w:num>
  <w:num w:numId="24">
    <w:abstractNumId w:val="24"/>
  </w:num>
  <w:num w:numId="25">
    <w:abstractNumId w:val="14"/>
  </w:num>
  <w:num w:numId="26">
    <w:abstractNumId w:val="9"/>
  </w:num>
  <w:num w:numId="27">
    <w:abstractNumId w:val="0"/>
  </w:num>
  <w:num w:numId="28">
    <w:abstractNumId w:val="12"/>
  </w:num>
  <w:num w:numId="29">
    <w:abstractNumId w:val="19"/>
  </w:num>
  <w:num w:numId="30">
    <w:abstractNumId w:val="6"/>
  </w:num>
  <w:num w:numId="31">
    <w:abstractNumId w:val="8"/>
  </w:num>
  <w:num w:numId="32">
    <w:abstractNumId w:val="2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2" w:default="1">
    <w:name w:val="Normal"/>
    <w:qFormat/>
    <w:pPr>
      <w:pBdr/>
      <w:spacing/>
      <w:ind/>
    </w:pPr>
  </w:style>
  <w:style w:type="paragraph" w:styleId="763">
    <w:name w:val="Heading 1"/>
    <w:basedOn w:val="762"/>
    <w:next w:val="762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64">
    <w:name w:val="Heading 2"/>
    <w:basedOn w:val="762"/>
    <w:next w:val="762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65">
    <w:name w:val="Heading 3"/>
    <w:basedOn w:val="762"/>
    <w:next w:val="762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66">
    <w:name w:val="Heading 4"/>
    <w:basedOn w:val="762"/>
    <w:next w:val="762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67">
    <w:name w:val="Heading 5"/>
    <w:basedOn w:val="762"/>
    <w:next w:val="762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68">
    <w:name w:val="Heading 6"/>
    <w:basedOn w:val="762"/>
    <w:next w:val="762"/>
    <w:link w:val="92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9">
    <w:name w:val="Heading 7"/>
    <w:basedOn w:val="762"/>
    <w:next w:val="762"/>
    <w:link w:val="92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0">
    <w:name w:val="Heading 8"/>
    <w:basedOn w:val="762"/>
    <w:next w:val="762"/>
    <w:link w:val="92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1">
    <w:name w:val="Heading 9"/>
    <w:basedOn w:val="762"/>
    <w:next w:val="762"/>
    <w:link w:val="92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2" w:default="1">
    <w:name w:val="Default Paragraph Font"/>
    <w:uiPriority w:val="1"/>
    <w:semiHidden/>
    <w:unhideWhenUsed/>
    <w:pPr>
      <w:pBdr/>
      <w:spacing/>
      <w:ind/>
    </w:pPr>
  </w:style>
  <w:style w:type="table" w:styleId="77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4" w:default="1">
    <w:name w:val="No List"/>
    <w:uiPriority w:val="99"/>
    <w:semiHidden/>
    <w:unhideWhenUsed/>
    <w:pPr>
      <w:pBdr/>
      <w:spacing/>
      <w:ind/>
    </w:pPr>
  </w:style>
  <w:style w:type="character" w:styleId="775" w:customStyle="1">
    <w:name w:val="Heading 1 Char"/>
    <w:basedOn w:val="7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76" w:customStyle="1">
    <w:name w:val="Heading 2 Char"/>
    <w:basedOn w:val="7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77" w:customStyle="1">
    <w:name w:val="Heading 3 Char"/>
    <w:basedOn w:val="7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78" w:customStyle="1">
    <w:name w:val="Heading 4 Char"/>
    <w:basedOn w:val="77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79" w:customStyle="1">
    <w:name w:val="Heading 5 Char"/>
    <w:basedOn w:val="7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80" w:customStyle="1">
    <w:name w:val="Heading 6 Char"/>
    <w:basedOn w:val="7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1" w:customStyle="1">
    <w:name w:val="Heading 7 Char"/>
    <w:basedOn w:val="7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2" w:customStyle="1">
    <w:name w:val="Heading 8 Char"/>
    <w:basedOn w:val="7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3" w:customStyle="1">
    <w:name w:val="Heading 9 Char"/>
    <w:basedOn w:val="7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4" w:customStyle="1">
    <w:name w:val="Title Char"/>
    <w:basedOn w:val="77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5" w:customStyle="1">
    <w:name w:val="Subtitle Char"/>
    <w:basedOn w:val="7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6" w:customStyle="1">
    <w:name w:val="Quote Char"/>
    <w:basedOn w:val="7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7" w:customStyle="1">
    <w:name w:val="Intense Quote Char"/>
    <w:basedOn w:val="77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88" w:customStyle="1">
    <w:name w:val="Header Char"/>
    <w:basedOn w:val="772"/>
    <w:uiPriority w:val="99"/>
    <w:pPr>
      <w:pBdr/>
      <w:spacing/>
      <w:ind/>
    </w:pPr>
  </w:style>
  <w:style w:type="character" w:styleId="789" w:customStyle="1">
    <w:name w:val="Footer Char"/>
    <w:basedOn w:val="772"/>
    <w:uiPriority w:val="99"/>
    <w:pPr>
      <w:pBdr/>
      <w:spacing/>
      <w:ind/>
    </w:pPr>
  </w:style>
  <w:style w:type="character" w:styleId="790" w:customStyle="1">
    <w:name w:val="Footnote Text Char"/>
    <w:basedOn w:val="772"/>
    <w:uiPriority w:val="99"/>
    <w:semiHidden/>
    <w:pPr>
      <w:pBdr/>
      <w:spacing/>
      <w:ind/>
    </w:pPr>
    <w:rPr>
      <w:sz w:val="20"/>
      <w:szCs w:val="20"/>
    </w:rPr>
  </w:style>
  <w:style w:type="character" w:styleId="791" w:customStyle="1">
    <w:name w:val="Endnote Text Char"/>
    <w:basedOn w:val="772"/>
    <w:uiPriority w:val="99"/>
    <w:semiHidden/>
    <w:pPr>
      <w:pBdr/>
      <w:spacing/>
      <w:ind/>
    </w:pPr>
    <w:rPr>
      <w:sz w:val="20"/>
      <w:szCs w:val="20"/>
    </w:rPr>
  </w:style>
  <w:style w:type="table" w:styleId="792">
    <w:name w:val="Table Grid"/>
    <w:basedOn w:val="77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72"/>
    <w:link w:val="76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19" w:customStyle="1">
    <w:name w:val="Заголовок 2 Знак"/>
    <w:basedOn w:val="772"/>
    <w:link w:val="76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20" w:customStyle="1">
    <w:name w:val="Заголовок 3 Знак"/>
    <w:basedOn w:val="772"/>
    <w:link w:val="76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21" w:customStyle="1">
    <w:name w:val="Заголовок 4 Знак"/>
    <w:basedOn w:val="772"/>
    <w:link w:val="76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22" w:customStyle="1">
    <w:name w:val="Заголовок 5 Знак"/>
    <w:basedOn w:val="772"/>
    <w:link w:val="76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23" w:customStyle="1">
    <w:name w:val="Заголовок 6 Знак"/>
    <w:basedOn w:val="772"/>
    <w:link w:val="76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72"/>
    <w:link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72"/>
    <w:link w:val="7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72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62"/>
    <w:next w:val="762"/>
    <w:link w:val="92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ние Знак"/>
    <w:basedOn w:val="772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62"/>
    <w:next w:val="762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одзаголовок Знак"/>
    <w:basedOn w:val="772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62"/>
    <w:next w:val="762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2 Знак"/>
    <w:basedOn w:val="772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72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34">
    <w:name w:val="Intense Quote"/>
    <w:basedOn w:val="762"/>
    <w:next w:val="762"/>
    <w:link w:val="935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35" w:customStyle="1">
    <w:name w:val="Выделенная цитата Знак"/>
    <w:basedOn w:val="772"/>
    <w:link w:val="934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36">
    <w:name w:val="Intense Reference"/>
    <w:basedOn w:val="772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37">
    <w:name w:val="Subtle Emphasis"/>
    <w:basedOn w:val="7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8">
    <w:name w:val="Emphasis"/>
    <w:basedOn w:val="772"/>
    <w:uiPriority w:val="20"/>
    <w:qFormat/>
    <w:pPr>
      <w:pBdr/>
      <w:spacing/>
      <w:ind/>
    </w:pPr>
    <w:rPr>
      <w:i/>
      <w:iCs/>
    </w:rPr>
  </w:style>
  <w:style w:type="character" w:styleId="939">
    <w:name w:val="Strong"/>
    <w:basedOn w:val="772"/>
    <w:uiPriority w:val="22"/>
    <w:qFormat/>
    <w:pPr>
      <w:pBdr/>
      <w:spacing/>
      <w:ind/>
    </w:pPr>
    <w:rPr>
      <w:b/>
      <w:bCs/>
    </w:rPr>
  </w:style>
  <w:style w:type="character" w:styleId="940">
    <w:name w:val="Subtle Reference"/>
    <w:basedOn w:val="77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1">
    <w:name w:val="Book Title"/>
    <w:basedOn w:val="77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2">
    <w:name w:val="Header"/>
    <w:basedOn w:val="762"/>
    <w:link w:val="94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3" w:customStyle="1">
    <w:name w:val="Верхний колонтитул Знак"/>
    <w:basedOn w:val="772"/>
    <w:link w:val="942"/>
    <w:uiPriority w:val="99"/>
    <w:pPr>
      <w:pBdr/>
      <w:spacing/>
      <w:ind/>
    </w:pPr>
  </w:style>
  <w:style w:type="paragraph" w:styleId="944">
    <w:name w:val="Footer"/>
    <w:basedOn w:val="762"/>
    <w:link w:val="94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5" w:customStyle="1">
    <w:name w:val="Нижний колонтитул Знак"/>
    <w:basedOn w:val="772"/>
    <w:link w:val="944"/>
    <w:uiPriority w:val="99"/>
    <w:pPr>
      <w:pBdr/>
      <w:spacing/>
      <w:ind/>
    </w:pPr>
  </w:style>
  <w:style w:type="paragraph" w:styleId="946">
    <w:name w:val="Caption"/>
    <w:basedOn w:val="762"/>
    <w:next w:val="762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947">
    <w:name w:val="footnote text"/>
    <w:basedOn w:val="762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 w:customStyle="1">
    <w:name w:val="Текст сноски Знак"/>
    <w:basedOn w:val="772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footnote reference"/>
    <w:basedOn w:val="772"/>
    <w:uiPriority w:val="99"/>
    <w:semiHidden/>
    <w:unhideWhenUsed/>
    <w:pPr>
      <w:pBdr/>
      <w:spacing/>
      <w:ind/>
    </w:pPr>
    <w:rPr>
      <w:vertAlign w:val="superscript"/>
    </w:rPr>
  </w:style>
  <w:style w:type="paragraph" w:styleId="950">
    <w:name w:val="endnote text"/>
    <w:basedOn w:val="762"/>
    <w:link w:val="9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1" w:customStyle="1">
    <w:name w:val="Текст концевой сноски Знак"/>
    <w:basedOn w:val="772"/>
    <w:link w:val="950"/>
    <w:uiPriority w:val="99"/>
    <w:semiHidden/>
    <w:pPr>
      <w:pBdr/>
      <w:spacing/>
      <w:ind/>
    </w:pPr>
    <w:rPr>
      <w:sz w:val="20"/>
      <w:szCs w:val="20"/>
    </w:rPr>
  </w:style>
  <w:style w:type="character" w:styleId="952">
    <w:name w:val="endnote reference"/>
    <w:basedOn w:val="772"/>
    <w:uiPriority w:val="99"/>
    <w:semiHidden/>
    <w:unhideWhenUsed/>
    <w:pPr>
      <w:pBdr/>
      <w:spacing/>
      <w:ind/>
    </w:pPr>
    <w:rPr>
      <w:vertAlign w:val="superscript"/>
    </w:rPr>
  </w:style>
  <w:style w:type="character" w:styleId="953">
    <w:name w:val="Hyperlink"/>
    <w:basedOn w:val="77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4">
    <w:name w:val="FollowedHyperlink"/>
    <w:basedOn w:val="7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5">
    <w:name w:val="toc 1"/>
    <w:basedOn w:val="762"/>
    <w:next w:val="762"/>
    <w:uiPriority w:val="39"/>
    <w:unhideWhenUsed/>
    <w:pPr>
      <w:pBdr/>
      <w:spacing w:after="100"/>
      <w:ind/>
    </w:pPr>
  </w:style>
  <w:style w:type="paragraph" w:styleId="956">
    <w:name w:val="toc 2"/>
    <w:basedOn w:val="762"/>
    <w:next w:val="762"/>
    <w:uiPriority w:val="39"/>
    <w:unhideWhenUsed/>
    <w:pPr>
      <w:pBdr/>
      <w:spacing w:after="100"/>
      <w:ind w:left="220"/>
    </w:pPr>
  </w:style>
  <w:style w:type="paragraph" w:styleId="957">
    <w:name w:val="toc 3"/>
    <w:basedOn w:val="762"/>
    <w:next w:val="762"/>
    <w:uiPriority w:val="39"/>
    <w:unhideWhenUsed/>
    <w:pPr>
      <w:pBdr/>
      <w:spacing w:after="100"/>
      <w:ind w:left="440"/>
    </w:pPr>
  </w:style>
  <w:style w:type="paragraph" w:styleId="958">
    <w:name w:val="toc 4"/>
    <w:basedOn w:val="762"/>
    <w:next w:val="762"/>
    <w:uiPriority w:val="39"/>
    <w:unhideWhenUsed/>
    <w:pPr>
      <w:pBdr/>
      <w:spacing w:after="100"/>
      <w:ind w:left="660"/>
    </w:pPr>
  </w:style>
  <w:style w:type="paragraph" w:styleId="959">
    <w:name w:val="toc 5"/>
    <w:basedOn w:val="762"/>
    <w:next w:val="762"/>
    <w:uiPriority w:val="39"/>
    <w:unhideWhenUsed/>
    <w:pPr>
      <w:pBdr/>
      <w:spacing w:after="100"/>
      <w:ind w:left="880"/>
    </w:pPr>
  </w:style>
  <w:style w:type="paragraph" w:styleId="960">
    <w:name w:val="toc 6"/>
    <w:basedOn w:val="762"/>
    <w:next w:val="762"/>
    <w:uiPriority w:val="39"/>
    <w:unhideWhenUsed/>
    <w:pPr>
      <w:pBdr/>
      <w:spacing w:after="100"/>
      <w:ind w:left="1100"/>
    </w:pPr>
  </w:style>
  <w:style w:type="paragraph" w:styleId="961">
    <w:name w:val="toc 7"/>
    <w:basedOn w:val="762"/>
    <w:next w:val="762"/>
    <w:uiPriority w:val="39"/>
    <w:unhideWhenUsed/>
    <w:pPr>
      <w:pBdr/>
      <w:spacing w:after="100"/>
      <w:ind w:left="1320"/>
    </w:pPr>
  </w:style>
  <w:style w:type="paragraph" w:styleId="962">
    <w:name w:val="toc 8"/>
    <w:basedOn w:val="762"/>
    <w:next w:val="762"/>
    <w:uiPriority w:val="39"/>
    <w:unhideWhenUsed/>
    <w:pPr>
      <w:pBdr/>
      <w:spacing w:after="100"/>
      <w:ind w:left="1540"/>
    </w:pPr>
  </w:style>
  <w:style w:type="paragraph" w:styleId="963">
    <w:name w:val="toc 9"/>
    <w:basedOn w:val="762"/>
    <w:next w:val="762"/>
    <w:uiPriority w:val="39"/>
    <w:unhideWhenUsed/>
    <w:pPr>
      <w:pBdr/>
      <w:spacing w:after="100"/>
      <w:ind w:left="1760"/>
    </w:pPr>
  </w:style>
  <w:style w:type="character" w:styleId="964">
    <w:name w:val="Placeholder Text"/>
    <w:basedOn w:val="772"/>
    <w:uiPriority w:val="99"/>
    <w:semiHidden/>
    <w:pPr>
      <w:pBdr/>
      <w:spacing/>
      <w:ind/>
    </w:pPr>
    <w:rPr>
      <w:color w:val="666666"/>
    </w:rPr>
  </w:style>
  <w:style w:type="paragraph" w:styleId="965">
    <w:name w:val="TOC Heading"/>
    <w:uiPriority w:val="39"/>
    <w:unhideWhenUsed/>
    <w:pPr>
      <w:pBdr/>
      <w:spacing/>
      <w:ind/>
    </w:pPr>
  </w:style>
  <w:style w:type="paragraph" w:styleId="966">
    <w:name w:val="table of figures"/>
    <w:basedOn w:val="762"/>
    <w:next w:val="762"/>
    <w:uiPriority w:val="99"/>
    <w:unhideWhenUsed/>
    <w:pPr>
      <w:pBdr/>
      <w:spacing w:after="0"/>
      <w:ind/>
    </w:pPr>
  </w:style>
  <w:style w:type="paragraph" w:styleId="967">
    <w:name w:val="No Spacing"/>
    <w:basedOn w:val="762"/>
    <w:uiPriority w:val="1"/>
    <w:qFormat/>
    <w:pPr>
      <w:pBdr/>
      <w:spacing w:after="0" w:line="240" w:lineRule="auto"/>
      <w:ind/>
    </w:pPr>
  </w:style>
  <w:style w:type="paragraph" w:styleId="968">
    <w:name w:val="List Paragraph"/>
    <w:basedOn w:val="762"/>
    <w:uiPriority w:val="34"/>
    <w:qFormat/>
    <w:pPr>
      <w:pBdr/>
      <w:spacing/>
      <w:ind w:left="720"/>
      <w:contextualSpacing w:val="true"/>
    </w:pPr>
  </w:style>
  <w:style w:type="paragraph" w:styleId="969">
    <w:name w:val="Balloon Text"/>
    <w:basedOn w:val="762"/>
    <w:link w:val="970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70" w:customStyle="1">
    <w:name w:val="Текст выноски Знак"/>
    <w:basedOn w:val="772"/>
    <w:link w:val="96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71" w:customStyle="1">
    <w:name w:val="Обычный (веб)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revision>25</cp:revision>
  <dcterms:created xsi:type="dcterms:W3CDTF">2025-10-23T12:37:00Z</dcterms:created>
  <dcterms:modified xsi:type="dcterms:W3CDTF">2026-03-10T17:59:40Z</dcterms:modified>
</cp:coreProperties>
</file>